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225B0" w14:textId="6B6A43AF" w:rsidR="006F6970" w:rsidRPr="00036DCA" w:rsidRDefault="002D2E92" w:rsidP="006F6970">
      <w:pPr>
        <w:pStyle w:val="a7"/>
        <w:numPr>
          <w:ilvl w:val="0"/>
          <w:numId w:val="4"/>
        </w:numPr>
        <w:tabs>
          <w:tab w:val="left" w:pos="1044"/>
        </w:tabs>
        <w:spacing w:line="374" w:lineRule="exact"/>
        <w:ind w:left="-142"/>
        <w:jc w:val="center"/>
        <w:rPr>
          <w:rStyle w:val="20"/>
          <w:rFonts w:eastAsia="Arial Unicode MS"/>
          <w:b/>
          <w:sz w:val="28"/>
          <w:szCs w:val="28"/>
          <w:lang w:val="uk-UA" w:eastAsia="uk-UA"/>
        </w:rPr>
      </w:pPr>
      <w:r w:rsidRPr="006F6970">
        <w:rPr>
          <w:rStyle w:val="20"/>
          <w:rFonts w:eastAsia="Arial Unicode MS"/>
          <w:b/>
          <w:sz w:val="28"/>
          <w:szCs w:val="28"/>
          <w:lang w:val="uk-UA"/>
        </w:rPr>
        <w:t>ПІДРЯДНИК (СУБПІДРЯДНИК) зобов'язаний</w:t>
      </w:r>
      <w:r w:rsidR="006F6970" w:rsidRPr="006F6970">
        <w:rPr>
          <w:rStyle w:val="20"/>
          <w:rFonts w:eastAsia="Arial Unicode MS"/>
          <w:b/>
          <w:sz w:val="28"/>
          <w:szCs w:val="28"/>
          <w:lang w:val="uk-UA"/>
        </w:rPr>
        <w:t xml:space="preserve"> надати</w:t>
      </w:r>
      <w:r w:rsidR="006F6970">
        <w:rPr>
          <w:rStyle w:val="20"/>
          <w:rFonts w:eastAsia="Arial Unicode MS"/>
          <w:b/>
          <w:sz w:val="28"/>
          <w:szCs w:val="28"/>
          <w:lang w:val="uk-UA"/>
        </w:rPr>
        <w:t xml:space="preserve"> </w:t>
      </w:r>
      <w:r w:rsidR="006F6970" w:rsidRPr="00036DCA">
        <w:rPr>
          <w:rStyle w:val="20"/>
          <w:rFonts w:eastAsia="Arial Unicode MS"/>
          <w:b/>
          <w:sz w:val="28"/>
          <w:szCs w:val="28"/>
          <w:lang w:val="uk-UA"/>
        </w:rPr>
        <w:t>т</w:t>
      </w:r>
      <w:r w:rsidR="006F6970" w:rsidRPr="00036DCA">
        <w:rPr>
          <w:rStyle w:val="20"/>
          <w:rFonts w:eastAsia="Arial Unicode MS"/>
          <w:b/>
          <w:sz w:val="28"/>
          <w:szCs w:val="28"/>
          <w:lang w:val="uk-UA" w:eastAsia="uk-UA"/>
        </w:rPr>
        <w:t>акий п</w:t>
      </w:r>
      <w:r w:rsidR="006F6970" w:rsidRPr="00036DCA">
        <w:rPr>
          <w:rStyle w:val="20"/>
          <w:rFonts w:eastAsia="Arial Unicode MS"/>
          <w:b/>
          <w:sz w:val="28"/>
          <w:szCs w:val="28"/>
          <w:lang w:val="uk-UA" w:eastAsia="uk-UA"/>
        </w:rPr>
        <w:t>ерелік</w:t>
      </w:r>
    </w:p>
    <w:p w14:paraId="383C9965" w14:textId="12524C1B" w:rsidR="006F6970" w:rsidRPr="00036DCA" w:rsidRDefault="006F6970" w:rsidP="006F6970">
      <w:pPr>
        <w:jc w:val="center"/>
        <w:rPr>
          <w:rStyle w:val="20"/>
          <w:rFonts w:eastAsia="Arial Unicode MS"/>
          <w:b/>
          <w:sz w:val="28"/>
          <w:szCs w:val="28"/>
          <w:lang w:val="uk-UA"/>
        </w:rPr>
      </w:pPr>
      <w:r w:rsidRPr="00036DCA">
        <w:rPr>
          <w:rStyle w:val="20"/>
          <w:rFonts w:eastAsia="Arial Unicode MS"/>
          <w:b/>
          <w:sz w:val="28"/>
          <w:szCs w:val="28"/>
          <w:lang w:val="uk-UA"/>
        </w:rPr>
        <w:t>документів для заключення договору</w:t>
      </w:r>
      <w:r w:rsidR="00036DCA">
        <w:rPr>
          <w:rStyle w:val="20"/>
          <w:rFonts w:eastAsia="Arial Unicode MS"/>
          <w:b/>
          <w:sz w:val="28"/>
          <w:szCs w:val="28"/>
          <w:lang w:val="uk-UA"/>
        </w:rPr>
        <w:t>:</w:t>
      </w:r>
    </w:p>
    <w:p w14:paraId="07D583F9" w14:textId="77777777" w:rsidR="006F6970" w:rsidRPr="00E209AF" w:rsidRDefault="006F6970" w:rsidP="006F6970">
      <w:pPr>
        <w:rPr>
          <w:rFonts w:ascii="Arial" w:hAnsi="Arial" w:cs="Arial"/>
          <w:sz w:val="22"/>
          <w:szCs w:val="22"/>
          <w:lang w:val="uk-UA" w:eastAsia="uk-UA"/>
        </w:rPr>
      </w:pPr>
    </w:p>
    <w:p w14:paraId="2534977D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F337EB">
        <w:rPr>
          <w:rFonts w:ascii="Arial" w:hAnsi="Arial" w:cs="Arial"/>
          <w:sz w:val="22"/>
          <w:szCs w:val="22"/>
          <w:lang w:val="uk-UA" w:eastAsia="uk-UA"/>
        </w:rPr>
        <w:t xml:space="preserve">Посвідчення </w:t>
      </w:r>
      <w:r>
        <w:rPr>
          <w:rFonts w:ascii="Arial" w:hAnsi="Arial" w:cs="Arial"/>
          <w:sz w:val="22"/>
          <w:szCs w:val="22"/>
          <w:lang w:val="uk-UA" w:eastAsia="uk-UA"/>
        </w:rPr>
        <w:t>інженерно-технічних працівників</w:t>
      </w:r>
      <w:r w:rsidRPr="00F337EB">
        <w:rPr>
          <w:rFonts w:ascii="Arial" w:hAnsi="Arial" w:cs="Arial"/>
          <w:sz w:val="22"/>
          <w:szCs w:val="22"/>
          <w:lang w:val="uk-UA" w:eastAsia="uk-UA"/>
        </w:rPr>
        <w:t xml:space="preserve"> та робітників, що підтверджують їх</w:t>
      </w:r>
      <w:r>
        <w:rPr>
          <w:rFonts w:ascii="Arial" w:hAnsi="Arial" w:cs="Arial"/>
          <w:sz w:val="22"/>
          <w:szCs w:val="22"/>
          <w:lang w:val="uk-UA" w:eastAsia="uk-UA"/>
        </w:rPr>
        <w:t xml:space="preserve"> </w:t>
      </w:r>
      <w:r w:rsidRPr="00F337EB">
        <w:rPr>
          <w:rFonts w:ascii="Arial" w:hAnsi="Arial" w:cs="Arial"/>
          <w:sz w:val="22"/>
          <w:szCs w:val="22"/>
          <w:lang w:val="uk-UA" w:eastAsia="uk-UA"/>
        </w:rPr>
        <w:t xml:space="preserve">кваліфікацію та навчання з </w:t>
      </w:r>
      <w:r>
        <w:rPr>
          <w:rFonts w:ascii="Arial" w:hAnsi="Arial" w:cs="Arial"/>
          <w:sz w:val="22"/>
          <w:szCs w:val="22"/>
          <w:lang w:val="uk-UA" w:eastAsia="uk-UA"/>
        </w:rPr>
        <w:t>охорони праці;</w:t>
      </w:r>
    </w:p>
    <w:p w14:paraId="6DA45A71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F337EB">
        <w:rPr>
          <w:rFonts w:ascii="Arial" w:hAnsi="Arial" w:cs="Arial"/>
          <w:sz w:val="22"/>
          <w:szCs w:val="22"/>
          <w:lang w:val="uk-UA" w:eastAsia="uk-UA"/>
        </w:rPr>
        <w:t>Призначення відповідальних осіб з питань охорони праці, пожежної безпеки та охорони навколишнього середовища</w:t>
      </w:r>
      <w:r>
        <w:rPr>
          <w:rFonts w:ascii="Arial" w:hAnsi="Arial" w:cs="Arial"/>
          <w:sz w:val="22"/>
          <w:szCs w:val="22"/>
          <w:lang w:val="uk-UA" w:eastAsia="uk-UA"/>
        </w:rPr>
        <w:t>;</w:t>
      </w:r>
    </w:p>
    <w:p w14:paraId="552E9E8E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 w:eastAsia="uk-UA"/>
        </w:rPr>
      </w:pPr>
      <w:r w:rsidRPr="00F337EB">
        <w:rPr>
          <w:rFonts w:ascii="Arial" w:hAnsi="Arial" w:cs="Arial"/>
          <w:sz w:val="22"/>
          <w:szCs w:val="22"/>
          <w:lang w:val="uk-UA" w:eastAsia="uk-UA"/>
        </w:rPr>
        <w:t xml:space="preserve">Перелік </w:t>
      </w:r>
      <w:r>
        <w:rPr>
          <w:rFonts w:ascii="Arial" w:hAnsi="Arial" w:cs="Arial"/>
          <w:sz w:val="22"/>
          <w:szCs w:val="22"/>
          <w:lang w:val="uk-UA" w:eastAsia="uk-UA"/>
        </w:rPr>
        <w:t>засобів індивідуального захисту</w:t>
      </w:r>
      <w:r w:rsidRPr="00F337EB">
        <w:rPr>
          <w:rFonts w:ascii="Arial" w:hAnsi="Arial" w:cs="Arial"/>
          <w:sz w:val="22"/>
          <w:szCs w:val="22"/>
          <w:lang w:val="uk-UA" w:eastAsia="uk-UA"/>
        </w:rPr>
        <w:t>, необхідних для забезпечення безпеки запланованих робіт</w:t>
      </w:r>
      <w:r>
        <w:rPr>
          <w:rFonts w:ascii="Arial" w:hAnsi="Arial" w:cs="Arial"/>
          <w:sz w:val="22"/>
          <w:szCs w:val="22"/>
          <w:lang w:val="uk-UA" w:eastAsia="uk-UA"/>
        </w:rPr>
        <w:t>;</w:t>
      </w:r>
    </w:p>
    <w:p w14:paraId="78859103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>Проект виконання робіт або проект організації робіт;</w:t>
      </w:r>
    </w:p>
    <w:p w14:paraId="371921B7" w14:textId="77777777" w:rsidR="006F6970" w:rsidRPr="001568AB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lang w:val="uk-UA"/>
        </w:rPr>
      </w:pPr>
      <w:r w:rsidRPr="001568AB">
        <w:rPr>
          <w:rFonts w:ascii="Arial" w:hAnsi="Arial" w:cs="Arial"/>
          <w:sz w:val="22"/>
          <w:szCs w:val="22"/>
          <w:lang w:val="uk-UA" w:eastAsia="uk-UA"/>
        </w:rPr>
        <w:t>Список співробітників, які здійснюватимуть роботи на території ПрАТ «ЮЖКОКС»</w:t>
      </w:r>
      <w:r>
        <w:rPr>
          <w:rFonts w:ascii="Arial" w:hAnsi="Arial" w:cs="Arial"/>
          <w:sz w:val="22"/>
          <w:szCs w:val="22"/>
          <w:lang w:val="uk-UA" w:eastAsia="uk-UA"/>
        </w:rPr>
        <w:t>;</w:t>
      </w:r>
    </w:p>
    <w:p w14:paraId="5A2F4C9C" w14:textId="77777777" w:rsidR="006F6970" w:rsidRPr="001568AB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1568AB">
        <w:rPr>
          <w:rFonts w:ascii="Arial" w:hAnsi="Arial" w:cs="Arial"/>
          <w:sz w:val="22"/>
          <w:szCs w:val="22"/>
          <w:lang w:val="uk-UA"/>
        </w:rPr>
        <w:t>Протоколи перевірки знань з охорони праці;</w:t>
      </w:r>
    </w:p>
    <w:p w14:paraId="639AE26C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 w:rsidRPr="001568AB">
        <w:rPr>
          <w:rFonts w:ascii="Arial" w:hAnsi="Arial" w:cs="Arial"/>
          <w:sz w:val="22"/>
          <w:szCs w:val="22"/>
          <w:lang w:val="uk-UA"/>
        </w:rPr>
        <w:t>Якщо залучається субпідрядна організація, необхідно надати аркуш погодження на залучення її працівників до виконання робіт</w:t>
      </w:r>
      <w:r>
        <w:rPr>
          <w:rFonts w:ascii="Arial" w:hAnsi="Arial" w:cs="Arial"/>
          <w:sz w:val="22"/>
          <w:szCs w:val="22"/>
          <w:lang w:val="uk-UA"/>
        </w:rPr>
        <w:t>;</w:t>
      </w:r>
    </w:p>
    <w:p w14:paraId="47ED3CB3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Копії довідок медогляду працівників, про медичну придатність своїх працівників до майбутніх робіт;</w:t>
      </w:r>
    </w:p>
    <w:p w14:paraId="733E7558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>Паспорти(формуляри) на застосовуване устаткування, машини та механізми, протоколи їх перевірок (випробувань);</w:t>
      </w:r>
    </w:p>
    <w:p w14:paraId="3E289466" w14:textId="77777777" w:rsidR="006F6970" w:rsidRDefault="006F6970" w:rsidP="006F6970">
      <w:pPr>
        <w:widowControl/>
        <w:numPr>
          <w:ilvl w:val="0"/>
          <w:numId w:val="5"/>
        </w:numPr>
        <w:ind w:left="709" w:hanging="709"/>
        <w:jc w:val="both"/>
        <w:rPr>
          <w:rFonts w:ascii="Arial" w:hAnsi="Arial" w:cs="Arial"/>
          <w:sz w:val="22"/>
          <w:szCs w:val="22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Мати оригінали та надавати Замовнику копії відповідних ліцензій та дозволів органів </w:t>
      </w:r>
      <w:proofErr w:type="spellStart"/>
      <w:r>
        <w:rPr>
          <w:rFonts w:ascii="Arial" w:hAnsi="Arial" w:cs="Arial"/>
          <w:sz w:val="22"/>
          <w:szCs w:val="22"/>
          <w:lang w:val="uk-UA"/>
        </w:rPr>
        <w:t>Держпраці</w:t>
      </w:r>
      <w:proofErr w:type="spellEnd"/>
      <w:r>
        <w:rPr>
          <w:rFonts w:ascii="Arial" w:hAnsi="Arial" w:cs="Arial"/>
          <w:sz w:val="22"/>
          <w:szCs w:val="22"/>
          <w:lang w:val="uk-UA"/>
        </w:rPr>
        <w:t xml:space="preserve"> України на виконання робіт підвищеної небезпеки та експлуатацію об’єктів, машин та обладнання підвищеної небезпеки, що дають Підрядній організації право виконання робіт за цим договором.</w:t>
      </w:r>
    </w:p>
    <w:p w14:paraId="35D1E865" w14:textId="77777777" w:rsidR="006F6970" w:rsidRPr="000E62EA" w:rsidRDefault="006F6970" w:rsidP="006F6970">
      <w:pPr>
        <w:jc w:val="both"/>
        <w:rPr>
          <w:rFonts w:ascii="Arial" w:hAnsi="Arial" w:cs="Arial"/>
          <w:sz w:val="22"/>
          <w:szCs w:val="22"/>
          <w:lang w:val="uk-UA" w:eastAsia="uk-UA"/>
        </w:rPr>
      </w:pPr>
      <w:r>
        <w:rPr>
          <w:rFonts w:ascii="Arial" w:hAnsi="Arial" w:cs="Arial"/>
          <w:sz w:val="22"/>
          <w:szCs w:val="22"/>
          <w:lang w:val="uk-UA" w:eastAsia="uk-UA"/>
        </w:rPr>
        <w:tab/>
      </w:r>
    </w:p>
    <w:p w14:paraId="50CD2E47" w14:textId="77777777" w:rsidR="006F6970" w:rsidRPr="009D0ACF" w:rsidRDefault="006F6970" w:rsidP="006F6970">
      <w:pPr>
        <w:jc w:val="both"/>
        <w:rPr>
          <w:rFonts w:ascii="Arial" w:hAnsi="Arial" w:cs="Arial"/>
          <w:sz w:val="22"/>
          <w:szCs w:val="22"/>
          <w:lang w:val="uk-UA"/>
        </w:rPr>
      </w:pPr>
      <w:r w:rsidRPr="009D0ACF">
        <w:rPr>
          <w:rFonts w:ascii="Arial" w:hAnsi="Arial" w:cs="Arial"/>
          <w:sz w:val="22"/>
          <w:szCs w:val="22"/>
          <w:lang w:val="uk-UA"/>
        </w:rPr>
        <w:t xml:space="preserve">При наданні послуг зі збирання, перевезення, утилізації, розміщення відходів 4 класу небезпеки та </w:t>
      </w:r>
      <w:r>
        <w:rPr>
          <w:rFonts w:ascii="Arial" w:hAnsi="Arial" w:cs="Arial"/>
          <w:sz w:val="22"/>
          <w:szCs w:val="22"/>
          <w:lang w:val="uk-UA"/>
        </w:rPr>
        <w:t>тверді побутові відходи</w:t>
      </w:r>
      <w:r w:rsidRPr="009D0ACF">
        <w:rPr>
          <w:rFonts w:ascii="Arial" w:hAnsi="Arial" w:cs="Arial"/>
          <w:sz w:val="22"/>
          <w:szCs w:val="22"/>
          <w:lang w:val="uk-UA"/>
        </w:rPr>
        <w:t>:</w:t>
      </w:r>
    </w:p>
    <w:p w14:paraId="6A752D7C" w14:textId="77777777" w:rsidR="006F6970" w:rsidRDefault="006F6970" w:rsidP="006F6970">
      <w:pPr>
        <w:jc w:val="both"/>
        <w:rPr>
          <w:rFonts w:ascii="Arial" w:hAnsi="Arial" w:cs="Arial"/>
          <w:lang w:val="uk-UA"/>
        </w:rPr>
      </w:pPr>
    </w:p>
    <w:p w14:paraId="2C5EEA21" w14:textId="77777777" w:rsidR="006F6970" w:rsidRPr="000E62EA" w:rsidRDefault="006F6970" w:rsidP="006F6970">
      <w:pPr>
        <w:widowControl/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uk-UA"/>
        </w:rPr>
      </w:pPr>
      <w:r w:rsidRPr="000E62EA">
        <w:rPr>
          <w:rFonts w:ascii="Arial" w:hAnsi="Arial" w:cs="Arial"/>
          <w:sz w:val="22"/>
          <w:szCs w:val="22"/>
          <w:lang w:val="uk-UA"/>
        </w:rPr>
        <w:t>Наявність даних робіт у КВЕД (класифікатор видів економічної діяльності) підприємства;</w:t>
      </w:r>
    </w:p>
    <w:p w14:paraId="5048C609" w14:textId="77777777" w:rsidR="006F6970" w:rsidRPr="000E62EA" w:rsidRDefault="006F6970" w:rsidP="006F6970">
      <w:pPr>
        <w:widowControl/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uk-UA"/>
        </w:rPr>
      </w:pPr>
      <w:r w:rsidRPr="000E62EA">
        <w:rPr>
          <w:rFonts w:ascii="Arial" w:hAnsi="Arial" w:cs="Arial"/>
          <w:sz w:val="22"/>
          <w:szCs w:val="22"/>
          <w:lang w:val="uk-UA"/>
        </w:rPr>
        <w:t>Наявність актуалізованих санітарно-технічних паспортів на полігон для розміщення твердих побутових відходів;</w:t>
      </w:r>
    </w:p>
    <w:p w14:paraId="12E21D24" w14:textId="77777777" w:rsidR="006F6970" w:rsidRPr="000E62EA" w:rsidRDefault="006F6970" w:rsidP="006F6970">
      <w:pPr>
        <w:widowControl/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uk-UA"/>
        </w:rPr>
      </w:pPr>
      <w:r w:rsidRPr="000E62EA">
        <w:rPr>
          <w:rFonts w:ascii="Arial" w:hAnsi="Arial" w:cs="Arial"/>
          <w:sz w:val="22"/>
          <w:szCs w:val="22"/>
          <w:lang w:val="uk-UA"/>
        </w:rPr>
        <w:t xml:space="preserve">Наявність паспорта місця видалення відходів, актуалізованого та погодженого Департаментом екології та природних ресурсів </w:t>
      </w:r>
      <w:bookmarkStart w:id="0" w:name="_Hlk132202561"/>
      <w:r>
        <w:rPr>
          <w:rFonts w:ascii="Arial" w:hAnsi="Arial" w:cs="Arial"/>
          <w:sz w:val="22"/>
          <w:szCs w:val="22"/>
          <w:lang w:val="uk-UA"/>
        </w:rPr>
        <w:t>Обласної Державної Адміністрації</w:t>
      </w:r>
      <w:bookmarkEnd w:id="0"/>
      <w:r w:rsidRPr="000E62EA">
        <w:rPr>
          <w:rFonts w:ascii="Arial" w:hAnsi="Arial" w:cs="Arial"/>
          <w:sz w:val="22"/>
          <w:szCs w:val="22"/>
          <w:lang w:val="uk-UA"/>
        </w:rPr>
        <w:t>;</w:t>
      </w:r>
    </w:p>
    <w:p w14:paraId="0784A7B4" w14:textId="742534CE" w:rsidR="006F6970" w:rsidRDefault="006F6970" w:rsidP="006F6970">
      <w:pPr>
        <w:widowControl/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uk-UA"/>
        </w:rPr>
      </w:pPr>
      <w:r w:rsidRPr="000E62EA">
        <w:rPr>
          <w:rFonts w:ascii="Arial" w:hAnsi="Arial" w:cs="Arial"/>
          <w:sz w:val="22"/>
          <w:szCs w:val="22"/>
          <w:lang w:val="uk-UA"/>
        </w:rPr>
        <w:t xml:space="preserve">Реєстрова карта об'єктів обробки та утилізації відходів (з переліком відходів, з якими об'єкт має право здійснювати операції), актуалізована та узгоджена Департаментом екології та природних ресурсів </w:t>
      </w:r>
      <w:r>
        <w:rPr>
          <w:rFonts w:ascii="Arial" w:hAnsi="Arial" w:cs="Arial"/>
          <w:sz w:val="22"/>
          <w:szCs w:val="22"/>
          <w:lang w:val="uk-UA"/>
        </w:rPr>
        <w:t>Обласної Державної Адміністрації;</w:t>
      </w:r>
    </w:p>
    <w:p w14:paraId="5267C2BD" w14:textId="30D0F963" w:rsidR="00036DCA" w:rsidRPr="000E62EA" w:rsidRDefault="00036DCA" w:rsidP="006F6970">
      <w:pPr>
        <w:widowControl/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uk-UA"/>
        </w:rPr>
      </w:pPr>
      <w:r w:rsidRPr="00036DCA">
        <w:rPr>
          <w:rFonts w:ascii="Arial" w:hAnsi="Arial" w:cs="Arial"/>
          <w:sz w:val="22"/>
          <w:szCs w:val="22"/>
          <w:lang w:val="uk-UA"/>
        </w:rPr>
        <w:t>При передачі відходів можливими підрядниками стороннім організаціям необхідне   надання укладених договорів на передачу відходів організаціям, у яких вище перераховані документи в наявності</w:t>
      </w:r>
    </w:p>
    <w:p w14:paraId="2B6171FC" w14:textId="0CFB7797" w:rsidR="00220E6E" w:rsidRPr="002D2E92" w:rsidRDefault="00036DCA" w:rsidP="006F6970">
      <w:pPr>
        <w:tabs>
          <w:tab w:val="left" w:pos="1044"/>
        </w:tabs>
        <w:spacing w:line="374" w:lineRule="exact"/>
        <w:ind w:left="-142"/>
        <w:jc w:val="both"/>
        <w:rPr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  </w:t>
      </w:r>
    </w:p>
    <w:sectPr w:rsidR="00220E6E" w:rsidRPr="002D2E92" w:rsidSect="00EA313C">
      <w:footerReference w:type="even" r:id="rId7"/>
      <w:footerReference w:type="default" r:id="rId8"/>
      <w:footerReference w:type="first" r:id="rId9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BFE7" w14:textId="77777777" w:rsidR="001843B1" w:rsidRDefault="001843B1" w:rsidP="001843B1">
      <w:r>
        <w:separator/>
      </w:r>
    </w:p>
  </w:endnote>
  <w:endnote w:type="continuationSeparator" w:id="0">
    <w:p w14:paraId="7267C21E" w14:textId="77777777" w:rsidR="001843B1" w:rsidRDefault="001843B1" w:rsidP="00184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88C86" w14:textId="77777777"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B84A13E" wp14:editId="0A2A9D52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78729" w14:textId="77777777"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E763F">
                            <w:rPr>
                              <w:rStyle w:val="a4"/>
                              <w:rFonts w:eastAsia="Arial Unicode MS"/>
                              <w:noProof/>
                            </w:rPr>
                            <w:t>50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84A13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47.85pt;margin-top:765.75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" filled="f" stroked="f">
              <v:textbox style="mso-fit-shape-to-text:t" inset="0,0,0,0">
                <w:txbxContent>
                  <w:p w14:paraId="19F78729" w14:textId="77777777"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E763F">
                      <w:rPr>
                        <w:rStyle w:val="a4"/>
                        <w:rFonts w:eastAsia="Arial Unicode MS"/>
                        <w:noProof/>
                      </w:rPr>
                      <w:t>50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2804F" w14:textId="77777777"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FE20571" wp14:editId="3CF791CC">
              <wp:simplePos x="0" y="0"/>
              <wp:positionH relativeFrom="page">
                <wp:posOffset>6957695</wp:posOffset>
              </wp:positionH>
              <wp:positionV relativeFrom="page">
                <wp:posOffset>9725025</wp:posOffset>
              </wp:positionV>
              <wp:extent cx="140335" cy="160655"/>
              <wp:effectExtent l="4445" t="0" r="3175" b="63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46F67" w14:textId="77777777" w:rsidR="006643A9" w:rsidRDefault="001843B1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2E92" w:rsidRPr="002D2E92">
                            <w:rPr>
                              <w:rStyle w:val="a4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a4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E20571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547.85pt;margin-top:765.75pt;width:11.05pt;height:12.6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" filled="f" stroked="f">
              <v:textbox style="mso-fit-shape-to-text:t" inset="0,0,0,0">
                <w:txbxContent>
                  <w:p w14:paraId="17246F67" w14:textId="77777777" w:rsidR="006643A9" w:rsidRDefault="001843B1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2E92" w:rsidRPr="002D2E92">
                      <w:rPr>
                        <w:rStyle w:val="a4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a4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AD5" w14:textId="77777777" w:rsidR="006643A9" w:rsidRDefault="001843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00A11F79" wp14:editId="404108B3">
              <wp:simplePos x="0" y="0"/>
              <wp:positionH relativeFrom="page">
                <wp:posOffset>6957060</wp:posOffset>
              </wp:positionH>
              <wp:positionV relativeFrom="page">
                <wp:posOffset>9611995</wp:posOffset>
              </wp:positionV>
              <wp:extent cx="133985" cy="153035"/>
              <wp:effectExtent l="3810" t="127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BC2471" w14:textId="77777777" w:rsidR="006643A9" w:rsidRDefault="001843B1"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1843B1">
                            <w:rPr>
                              <w:rStyle w:val="105pt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105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A11F7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547.8pt;margin-top:756.85pt;width:10.55pt;height:12.0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" filled="f" stroked="f">
              <v:textbox style="mso-fit-shape-to-text:t" inset="0,0,0,0">
                <w:txbxContent>
                  <w:p w14:paraId="06BC2471" w14:textId="77777777" w:rsidR="006643A9" w:rsidRDefault="001843B1"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Pr="001843B1">
                      <w:rPr>
                        <w:rStyle w:val="105pt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105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E9DDF" w14:textId="77777777" w:rsidR="001843B1" w:rsidRDefault="001843B1" w:rsidP="001843B1">
      <w:r>
        <w:separator/>
      </w:r>
    </w:p>
  </w:footnote>
  <w:footnote w:type="continuationSeparator" w:id="0">
    <w:p w14:paraId="16E157DE" w14:textId="77777777" w:rsidR="001843B1" w:rsidRDefault="001843B1" w:rsidP="00184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56E64"/>
    <w:multiLevelType w:val="multilevel"/>
    <w:tmpl w:val="5D0E62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732293"/>
    <w:multiLevelType w:val="multilevel"/>
    <w:tmpl w:val="4B7EB5B6"/>
    <w:lvl w:ilvl="0">
      <w:start w:val="3"/>
      <w:numFmt w:val="decimal"/>
      <w:lvlText w:val="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B13E9F"/>
    <w:multiLevelType w:val="hybridMultilevel"/>
    <w:tmpl w:val="3754EEFE"/>
    <w:lvl w:ilvl="0" w:tplc="43103B26">
      <w:start w:val="1"/>
      <w:numFmt w:val="decimal"/>
      <w:lvlText w:val="%1"/>
      <w:lvlJc w:val="left"/>
      <w:pPr>
        <w:ind w:left="1080" w:hanging="72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666D0"/>
    <w:multiLevelType w:val="multilevel"/>
    <w:tmpl w:val="2E502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C830EE"/>
    <w:multiLevelType w:val="hybridMultilevel"/>
    <w:tmpl w:val="FAEE481A"/>
    <w:lvl w:ilvl="0" w:tplc="9BEE6B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2E0230"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C60E9"/>
    <w:multiLevelType w:val="hybridMultilevel"/>
    <w:tmpl w:val="8626D6A8"/>
    <w:lvl w:ilvl="0" w:tplc="7A80242C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6806489">
    <w:abstractNumId w:val="3"/>
  </w:num>
  <w:num w:numId="2" w16cid:durableId="268898580">
    <w:abstractNumId w:val="0"/>
  </w:num>
  <w:num w:numId="3" w16cid:durableId="1309017844">
    <w:abstractNumId w:val="1"/>
  </w:num>
  <w:num w:numId="4" w16cid:durableId="2633233">
    <w:abstractNumId w:val="4"/>
  </w:num>
  <w:num w:numId="5" w16cid:durableId="922642865">
    <w:abstractNumId w:val="2"/>
  </w:num>
  <w:num w:numId="6" w16cid:durableId="1762530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3B1"/>
    <w:rsid w:val="00036DCA"/>
    <w:rsid w:val="001843B1"/>
    <w:rsid w:val="00220E6E"/>
    <w:rsid w:val="002D2E92"/>
    <w:rsid w:val="006F6970"/>
    <w:rsid w:val="00B17A31"/>
    <w:rsid w:val="00D35DE7"/>
    <w:rsid w:val="00EA3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B187A"/>
  <w15:docId w15:val="{E5514895-D8A7-49F7-BEAF-FEC640C2F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843B1"/>
    <w:pPr>
      <w:widowControl w:val="0"/>
      <w:ind w:left="0"/>
    </w:pPr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4">
    <w:name w:val="Колонтитул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3"/>
    <w:rsid w:val="00184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Колонтитул + 12 pt;Полужирный"/>
    <w:basedOn w:val="a3"/>
    <w:rsid w:val="001843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1843B1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843B1"/>
    <w:rPr>
      <w:rFonts w:ascii="Arial Unicode MS" w:eastAsia="Arial Unicode MS" w:hAnsi="Arial Unicode MS" w:cs="Arial Unicode MS"/>
      <w:color w:val="000000"/>
      <w:sz w:val="24"/>
      <w:szCs w:val="24"/>
      <w:lang w:val="ru-RU" w:eastAsia="ru-RU" w:bidi="ru-RU"/>
    </w:rPr>
  </w:style>
  <w:style w:type="paragraph" w:styleId="a7">
    <w:name w:val="List Paragraph"/>
    <w:basedOn w:val="a"/>
    <w:uiPriority w:val="34"/>
    <w:qFormat/>
    <w:rsid w:val="002D2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 Виктор Федорович</dc:creator>
  <cp:lastModifiedBy>Онипко Геннадий Александрович</cp:lastModifiedBy>
  <cp:revision>6</cp:revision>
  <cp:lastPrinted>2019-04-04T11:50:00Z</cp:lastPrinted>
  <dcterms:created xsi:type="dcterms:W3CDTF">2019-04-04T11:40:00Z</dcterms:created>
  <dcterms:modified xsi:type="dcterms:W3CDTF">2023-04-27T07:49:00Z</dcterms:modified>
</cp:coreProperties>
</file>